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552E0" w14:textId="77777777" w:rsidR="006F3213" w:rsidRPr="00EC1647" w:rsidRDefault="00F46268" w:rsidP="00EC1647">
      <w:pPr>
        <w:pStyle w:val="NoSpacing"/>
        <w:rPr>
          <w:highlight w:val="white"/>
          <w:lang w:val="it-IT"/>
        </w:rPr>
      </w:pPr>
      <w:r w:rsidRPr="00EC1647">
        <w:rPr>
          <w:lang w:val="it-IT"/>
        </w:rPr>
        <w:fldChar w:fldCharType="begin"/>
      </w:r>
      <w:r w:rsidRPr="00EC1647">
        <w:rPr>
          <w:lang w:val="it-IT"/>
        </w:rPr>
        <w:instrText xml:space="preserve"> DOCPROPERTY "CustomField.DocumentTypeBlank"\*CHARFORMAT \&lt;OawJumpToField value=0/&gt;</w:instrText>
      </w:r>
      <w:r w:rsidRPr="00EC1647">
        <w:rPr>
          <w:highlight w:val="white"/>
          <w:lang w:val="it-IT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363189" w14:paraId="1AFAD887" w14:textId="77777777" w:rsidTr="19C9F373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441955BC" w14:textId="77777777" w:rsidR="006F3213" w:rsidRPr="00EC1647" w:rsidRDefault="00F46268">
            <w:pPr>
              <w:pStyle w:val="Contact"/>
              <w:rPr>
                <w:lang w:val="it-IT"/>
              </w:rPr>
            </w:pPr>
            <w:r w:rsidRPr="00EC1647">
              <w:rPr>
                <w:highlight w:val="white"/>
                <w:lang w:val="it-IT"/>
              </w:rPr>
              <w:tab/>
            </w:r>
            <w:r w:rsidRPr="00EC1647">
              <w:rPr>
                <w:highlight w:val="white"/>
                <w:lang w:val="it-IT"/>
              </w:rPr>
              <w:fldChar w:fldCharType="begin"/>
            </w:r>
            <w:r w:rsidRPr="00EC1647">
              <w:rPr>
                <w:highlight w:val="white"/>
                <w:lang w:val="it-IT"/>
              </w:rPr>
              <w:instrText xml:space="preserve"> DOCPROPERTY "Doc.Date"\*CHARFORMAT \&lt;OawJumpToField value=0/&gt;</w:instrText>
            </w:r>
            <w:r w:rsidRPr="00EC1647">
              <w:rPr>
                <w:highlight w:val="white"/>
                <w:lang w:val="it-IT"/>
              </w:rPr>
              <w:fldChar w:fldCharType="separate"/>
            </w:r>
            <w:r w:rsidR="0007165E" w:rsidRPr="00EC1647">
              <w:rPr>
                <w:highlight w:val="white"/>
                <w:lang w:val="it-IT"/>
              </w:rPr>
              <w:t>Data</w:t>
            </w:r>
            <w:r w:rsidRPr="00EC1647">
              <w:rPr>
                <w:highlight w:val="white"/>
                <w:lang w:val="it-IT"/>
              </w:rPr>
              <w:fldChar w:fldCharType="end"/>
            </w:r>
            <w:r w:rsidR="7CDB7124" w:rsidRPr="00EC1647">
              <w:rPr>
                <w:lang w:val="it-IT"/>
              </w:rPr>
              <w:t xml:space="preserve">: </w:t>
            </w:r>
            <w:r w:rsidRPr="00EC1647">
              <w:rPr>
                <w:highlight w:val="white"/>
                <w:lang w:val="it-IT"/>
              </w:rPr>
              <w:tab/>
            </w:r>
            <w:r w:rsidR="5CE19B45" w:rsidRPr="00EC1647">
              <w:rPr>
                <w:lang w:val="it-IT"/>
              </w:rPr>
              <w:t xml:space="preserve">14 </w:t>
            </w:r>
            <w:r w:rsidR="008D30E9" w:rsidRPr="00EC1647">
              <w:rPr>
                <w:lang w:val="it-IT"/>
              </w:rPr>
              <w:t>dicembre</w:t>
            </w:r>
            <w:r w:rsidR="7F225F98" w:rsidRPr="00EC1647">
              <w:rPr>
                <w:lang w:val="it-IT"/>
              </w:rPr>
              <w:t xml:space="preserve"> 2023</w:t>
            </w:r>
          </w:p>
        </w:tc>
      </w:tr>
    </w:tbl>
    <w:p w14:paraId="2451749B" w14:textId="77777777" w:rsidR="006F3213" w:rsidRPr="00EC1647" w:rsidRDefault="00F46268">
      <w:pPr>
        <w:spacing w:line="288" w:lineRule="auto"/>
        <w:rPr>
          <w:rFonts w:cs="Arial"/>
          <w:b/>
          <w:szCs w:val="24"/>
          <w:lang w:val="it-IT"/>
        </w:rPr>
      </w:pPr>
      <w:r w:rsidRPr="00EC1647">
        <w:rPr>
          <w:rFonts w:cs="Arial"/>
          <w:b/>
          <w:szCs w:val="24"/>
          <w:lang w:val="it-IT"/>
        </w:rPr>
        <w:t xml:space="preserve">Comunicato stampa Gruppo </w:t>
      </w:r>
      <w:proofErr w:type="spellStart"/>
      <w:r w:rsidRPr="00EC1647">
        <w:rPr>
          <w:rFonts w:cs="Arial"/>
          <w:b/>
          <w:szCs w:val="24"/>
          <w:lang w:val="it-IT"/>
        </w:rPr>
        <w:t>Ammann</w:t>
      </w:r>
      <w:proofErr w:type="spellEnd"/>
    </w:p>
    <w:p w14:paraId="63F335AC" w14:textId="77777777" w:rsidR="0007165E" w:rsidRPr="00EC1647" w:rsidRDefault="0007165E" w:rsidP="0007165E">
      <w:pPr>
        <w:spacing w:line="288" w:lineRule="auto"/>
        <w:rPr>
          <w:rFonts w:cs="Arial"/>
          <w:b/>
          <w:szCs w:val="24"/>
          <w:lang w:val="it-IT"/>
        </w:rPr>
      </w:pPr>
    </w:p>
    <w:p w14:paraId="045EFFC0" w14:textId="77777777" w:rsidR="0007165E" w:rsidRPr="00EC1647" w:rsidRDefault="0007165E" w:rsidP="0007165E">
      <w:pPr>
        <w:spacing w:line="288" w:lineRule="auto"/>
        <w:rPr>
          <w:rFonts w:cs="Arial"/>
          <w:color w:val="000000" w:themeColor="text1"/>
          <w:szCs w:val="24"/>
          <w:lang w:val="it-IT"/>
        </w:rPr>
      </w:pPr>
    </w:p>
    <w:p w14:paraId="4B860A51" w14:textId="77777777" w:rsidR="006F3213" w:rsidRPr="00EC1647" w:rsidRDefault="63B794AA">
      <w:pPr>
        <w:rPr>
          <w:rFonts w:eastAsiaTheme="minorEastAsia" w:cs="Arial"/>
          <w:b/>
          <w:bCs/>
          <w:sz w:val="32"/>
          <w:szCs w:val="32"/>
          <w:lang w:val="it-IT"/>
        </w:rPr>
      </w:pPr>
      <w:proofErr w:type="spellStart"/>
      <w:r w:rsidRPr="00EC1647">
        <w:rPr>
          <w:rFonts w:eastAsiaTheme="minorEastAsia" w:cs="Arial"/>
          <w:b/>
          <w:bCs/>
          <w:sz w:val="32"/>
          <w:szCs w:val="32"/>
          <w:lang w:val="it-IT"/>
        </w:rPr>
        <w:t>Ammann</w:t>
      </w:r>
      <w:proofErr w:type="spellEnd"/>
      <w:r w:rsidRPr="00EC1647">
        <w:rPr>
          <w:rFonts w:eastAsiaTheme="minorEastAsia" w:cs="Arial"/>
          <w:b/>
          <w:bCs/>
          <w:sz w:val="32"/>
          <w:szCs w:val="32"/>
          <w:lang w:val="it-IT"/>
        </w:rPr>
        <w:t xml:space="preserve"> </w:t>
      </w:r>
      <w:r w:rsidR="71B7EDAD" w:rsidRPr="00EC1647">
        <w:rPr>
          <w:rFonts w:eastAsiaTheme="minorEastAsia" w:cs="Arial"/>
          <w:b/>
          <w:bCs/>
          <w:sz w:val="32"/>
          <w:szCs w:val="32"/>
          <w:lang w:val="it-IT"/>
        </w:rPr>
        <w:t xml:space="preserve">raggiunge un accordo per l'acquisizione del business delle pavimentatrici ABG </w:t>
      </w:r>
      <w:r w:rsidRPr="00EC1647">
        <w:rPr>
          <w:rFonts w:eastAsiaTheme="minorEastAsia" w:cs="Arial"/>
          <w:b/>
          <w:bCs/>
          <w:sz w:val="32"/>
          <w:szCs w:val="32"/>
          <w:lang w:val="it-IT"/>
        </w:rPr>
        <w:t xml:space="preserve">da Volvo </w:t>
      </w:r>
      <w:r w:rsidR="108DB5BA" w:rsidRPr="00EC1647">
        <w:rPr>
          <w:rFonts w:eastAsiaTheme="minorEastAsia" w:cs="Arial"/>
          <w:b/>
          <w:bCs/>
          <w:sz w:val="32"/>
          <w:szCs w:val="32"/>
          <w:lang w:val="it-IT"/>
        </w:rPr>
        <w:t xml:space="preserve">Construction </w:t>
      </w:r>
      <w:proofErr w:type="spellStart"/>
      <w:r w:rsidRPr="00EC1647">
        <w:rPr>
          <w:rFonts w:eastAsiaTheme="minorEastAsia" w:cs="Arial"/>
          <w:b/>
          <w:bCs/>
          <w:sz w:val="32"/>
          <w:szCs w:val="32"/>
          <w:lang w:val="it-IT"/>
        </w:rPr>
        <w:t>Equipment</w:t>
      </w:r>
      <w:proofErr w:type="spellEnd"/>
      <w:r w:rsidRPr="00EC1647">
        <w:rPr>
          <w:rFonts w:eastAsiaTheme="minorEastAsia" w:cs="Arial"/>
          <w:b/>
          <w:bCs/>
          <w:sz w:val="32"/>
          <w:szCs w:val="32"/>
          <w:lang w:val="it-IT"/>
        </w:rPr>
        <w:t xml:space="preserve"> </w:t>
      </w:r>
    </w:p>
    <w:p w14:paraId="7046ADA6" w14:textId="77777777" w:rsidR="19C9F373" w:rsidRPr="00EC1647" w:rsidRDefault="19C9F373" w:rsidP="19C9F373">
      <w:pPr>
        <w:rPr>
          <w:rFonts w:eastAsiaTheme="minorEastAsia" w:cs="Arial"/>
          <w:b/>
          <w:bCs/>
          <w:sz w:val="32"/>
          <w:szCs w:val="32"/>
          <w:lang w:val="it-IT"/>
        </w:rPr>
      </w:pPr>
    </w:p>
    <w:p w14:paraId="6280AC8B" w14:textId="77777777" w:rsidR="00884E63" w:rsidRPr="00EC1647" w:rsidRDefault="00884E63" w:rsidP="00884E63">
      <w:pPr>
        <w:rPr>
          <w:rFonts w:cs="Arial"/>
          <w:sz w:val="19"/>
          <w:szCs w:val="19"/>
          <w:lang w:val="it-IT"/>
        </w:rPr>
      </w:pPr>
    </w:p>
    <w:p w14:paraId="7D683845" w14:textId="489C6EDE" w:rsidR="006F3213" w:rsidRPr="00EC1647" w:rsidRDefault="00884E63">
      <w:pPr>
        <w:rPr>
          <w:rFonts w:cs="Arial"/>
          <w:sz w:val="19"/>
          <w:szCs w:val="19"/>
          <w:lang w:val="it-IT"/>
        </w:rPr>
      </w:pPr>
      <w:r w:rsidRPr="00EC1647">
        <w:rPr>
          <w:rFonts w:cs="Arial"/>
          <w:sz w:val="19"/>
          <w:szCs w:val="19"/>
          <w:lang w:val="it-IT"/>
        </w:rPr>
        <w:t xml:space="preserve">Il Gruppo </w:t>
      </w:r>
      <w:proofErr w:type="spellStart"/>
      <w:r w:rsidRPr="00EC1647">
        <w:rPr>
          <w:rFonts w:cs="Arial"/>
          <w:sz w:val="19"/>
          <w:szCs w:val="19"/>
          <w:lang w:val="it-IT"/>
        </w:rPr>
        <w:t>Ammann</w:t>
      </w:r>
      <w:proofErr w:type="spellEnd"/>
      <w:r w:rsidRPr="00EC1647">
        <w:rPr>
          <w:rFonts w:cs="Arial"/>
          <w:sz w:val="19"/>
          <w:szCs w:val="19"/>
          <w:lang w:val="it-IT"/>
        </w:rPr>
        <w:t xml:space="preserve"> e Volvo Construction </w:t>
      </w:r>
      <w:proofErr w:type="spellStart"/>
      <w:r w:rsidRPr="00EC1647">
        <w:rPr>
          <w:rFonts w:cs="Arial"/>
          <w:sz w:val="19"/>
          <w:szCs w:val="19"/>
          <w:lang w:val="it-IT"/>
        </w:rPr>
        <w:t>Equipment</w:t>
      </w:r>
      <w:proofErr w:type="spellEnd"/>
      <w:r w:rsidRPr="00EC1647">
        <w:rPr>
          <w:rFonts w:cs="Arial"/>
          <w:sz w:val="19"/>
          <w:szCs w:val="19"/>
          <w:lang w:val="it-IT"/>
        </w:rPr>
        <w:t xml:space="preserve"> (Volvo CE) hanno raggiunto un accordo in base al quale </w:t>
      </w:r>
      <w:proofErr w:type="spellStart"/>
      <w:r w:rsidRPr="00EC1647">
        <w:rPr>
          <w:rFonts w:cs="Arial"/>
          <w:sz w:val="19"/>
          <w:szCs w:val="19"/>
          <w:lang w:val="it-IT"/>
        </w:rPr>
        <w:t>Ammann</w:t>
      </w:r>
      <w:proofErr w:type="spellEnd"/>
      <w:r w:rsidRPr="00EC1647">
        <w:rPr>
          <w:rFonts w:cs="Arial"/>
          <w:sz w:val="19"/>
          <w:szCs w:val="19"/>
          <w:lang w:val="it-IT"/>
        </w:rPr>
        <w:t xml:space="preserve"> acquisirà </w:t>
      </w:r>
      <w:r w:rsidR="00460291" w:rsidRPr="00EC1647">
        <w:rPr>
          <w:rFonts w:cs="Arial"/>
          <w:sz w:val="19"/>
          <w:szCs w:val="19"/>
          <w:lang w:val="it-IT"/>
        </w:rPr>
        <w:t>la divisione internazionale di pavimentatrici</w:t>
      </w:r>
      <w:r w:rsidR="5759E9DC" w:rsidRPr="00EC1647">
        <w:rPr>
          <w:rFonts w:cs="Arial"/>
          <w:sz w:val="19"/>
          <w:szCs w:val="19"/>
          <w:lang w:val="it-IT"/>
        </w:rPr>
        <w:t xml:space="preserve"> </w:t>
      </w:r>
      <w:r w:rsidRPr="00EC1647">
        <w:rPr>
          <w:rFonts w:cs="Arial"/>
          <w:sz w:val="19"/>
          <w:szCs w:val="19"/>
          <w:lang w:val="it-IT"/>
        </w:rPr>
        <w:t>ABG di Volvo CE</w:t>
      </w:r>
      <w:r w:rsidR="7A2424AC" w:rsidRPr="00EC1647">
        <w:rPr>
          <w:rFonts w:cs="Arial"/>
          <w:sz w:val="19"/>
          <w:szCs w:val="19"/>
          <w:lang w:val="it-IT"/>
        </w:rPr>
        <w:t>, compresa la sede ABG di Hameln, in Germania</w:t>
      </w:r>
      <w:r w:rsidRPr="00EC1647">
        <w:rPr>
          <w:rFonts w:cs="Arial"/>
          <w:sz w:val="19"/>
          <w:szCs w:val="19"/>
          <w:lang w:val="it-IT"/>
        </w:rPr>
        <w:t>.</w:t>
      </w:r>
    </w:p>
    <w:p w14:paraId="22439EDD" w14:textId="77777777" w:rsidR="00884E63" w:rsidRPr="00EC1647" w:rsidRDefault="00884E63" w:rsidP="00884E63">
      <w:pPr>
        <w:rPr>
          <w:rFonts w:cs="Arial"/>
          <w:sz w:val="19"/>
          <w:szCs w:val="19"/>
          <w:lang w:val="it-IT"/>
        </w:rPr>
      </w:pPr>
    </w:p>
    <w:p w14:paraId="17323810" w14:textId="77777777" w:rsidR="006F3213" w:rsidRPr="00EC1647" w:rsidRDefault="0B678600">
      <w:pPr>
        <w:rPr>
          <w:rFonts w:eastAsia="Arial" w:cs="Arial"/>
          <w:sz w:val="19"/>
          <w:szCs w:val="19"/>
          <w:lang w:val="it-IT"/>
        </w:rPr>
      </w:pPr>
      <w:r w:rsidRPr="00EC1647">
        <w:rPr>
          <w:rFonts w:eastAsia="Arial" w:cs="Arial"/>
          <w:color w:val="000000" w:themeColor="text1"/>
          <w:sz w:val="19"/>
          <w:szCs w:val="19"/>
          <w:lang w:val="it-IT"/>
        </w:rPr>
        <w:t xml:space="preserve">L'accordo andrà a vantaggio di entrambe le aziende, rafforzando il portafoglio prodotti e la rete di distribuzione del Gruppo </w:t>
      </w:r>
      <w:proofErr w:type="spellStart"/>
      <w:r w:rsidRPr="00EC1647">
        <w:rPr>
          <w:rFonts w:eastAsia="Arial" w:cs="Arial"/>
          <w:color w:val="000000" w:themeColor="text1"/>
          <w:sz w:val="19"/>
          <w:szCs w:val="19"/>
          <w:lang w:val="it-IT"/>
        </w:rPr>
        <w:t>Ammann</w:t>
      </w:r>
      <w:proofErr w:type="spellEnd"/>
      <w:r w:rsidRPr="00EC1647">
        <w:rPr>
          <w:rFonts w:eastAsia="Arial" w:cs="Arial"/>
          <w:color w:val="000000" w:themeColor="text1"/>
          <w:sz w:val="19"/>
          <w:szCs w:val="19"/>
          <w:lang w:val="it-IT"/>
        </w:rPr>
        <w:t xml:space="preserve"> e consentendo a Volvo CE di continuare a concentrarsi sullo sviluppo di soluzioni sostenibili e di tecnologie e servizi futuri, in linea con la propria direzione strategica. </w:t>
      </w:r>
      <w:r w:rsidRPr="00EC1647">
        <w:rPr>
          <w:rFonts w:eastAsia="Arial" w:cs="Arial"/>
          <w:sz w:val="19"/>
          <w:szCs w:val="19"/>
          <w:lang w:val="it-IT"/>
        </w:rPr>
        <w:t xml:space="preserve"> </w:t>
      </w:r>
    </w:p>
    <w:p w14:paraId="7C9D84FE" w14:textId="77777777" w:rsidR="00884E63" w:rsidRPr="00EC1647" w:rsidRDefault="00884E63" w:rsidP="39B31EA1">
      <w:pPr>
        <w:rPr>
          <w:rFonts w:cs="Arial"/>
          <w:sz w:val="19"/>
          <w:szCs w:val="19"/>
          <w:lang w:val="it-IT"/>
        </w:rPr>
      </w:pPr>
    </w:p>
    <w:p w14:paraId="4203F38B" w14:textId="77777777" w:rsidR="006F3213" w:rsidRPr="00EC1647" w:rsidRDefault="00884E63">
      <w:pPr>
        <w:rPr>
          <w:rFonts w:cs="Arial"/>
          <w:sz w:val="19"/>
          <w:szCs w:val="19"/>
          <w:lang w:val="it-IT"/>
        </w:rPr>
      </w:pPr>
      <w:r w:rsidRPr="00EC1647">
        <w:rPr>
          <w:rFonts w:cs="Arial"/>
          <w:sz w:val="19"/>
          <w:szCs w:val="19"/>
          <w:lang w:val="it-IT"/>
        </w:rPr>
        <w:t xml:space="preserve">La transazione, che dovrebbe essere completata </w:t>
      </w:r>
      <w:r w:rsidR="3F5E900C" w:rsidRPr="00EC1647">
        <w:rPr>
          <w:rFonts w:cs="Arial"/>
          <w:sz w:val="19"/>
          <w:szCs w:val="19"/>
          <w:lang w:val="it-IT"/>
        </w:rPr>
        <w:t xml:space="preserve">entro la prima metà del </w:t>
      </w:r>
      <w:r w:rsidR="008D30E9" w:rsidRPr="00EC1647">
        <w:rPr>
          <w:rFonts w:cs="Arial"/>
          <w:sz w:val="19"/>
          <w:szCs w:val="19"/>
          <w:lang w:val="it-IT"/>
        </w:rPr>
        <w:t>2024</w:t>
      </w:r>
      <w:r w:rsidRPr="00EC1647">
        <w:rPr>
          <w:rFonts w:cs="Arial"/>
          <w:sz w:val="19"/>
          <w:szCs w:val="19"/>
          <w:lang w:val="it-IT"/>
        </w:rPr>
        <w:t xml:space="preserve">, comprende il trasferimento delle attività di Volvo CE nel settore della pavimentazione a </w:t>
      </w:r>
      <w:proofErr w:type="spellStart"/>
      <w:r w:rsidRPr="00EC1647">
        <w:rPr>
          <w:rFonts w:cs="Arial"/>
          <w:sz w:val="19"/>
          <w:szCs w:val="19"/>
          <w:lang w:val="it-IT"/>
        </w:rPr>
        <w:t>Linyi</w:t>
      </w:r>
      <w:proofErr w:type="spellEnd"/>
      <w:r w:rsidRPr="00EC1647">
        <w:rPr>
          <w:rFonts w:cs="Arial"/>
          <w:sz w:val="19"/>
          <w:szCs w:val="19"/>
          <w:lang w:val="it-IT"/>
        </w:rPr>
        <w:t xml:space="preserve"> </w:t>
      </w:r>
      <w:r w:rsidR="6EEAAB42" w:rsidRPr="00EC1647">
        <w:rPr>
          <w:rFonts w:cs="Arial"/>
          <w:sz w:val="19"/>
          <w:szCs w:val="19"/>
          <w:lang w:val="it-IT"/>
        </w:rPr>
        <w:t>(</w:t>
      </w:r>
      <w:r w:rsidRPr="00EC1647">
        <w:rPr>
          <w:rFonts w:cs="Arial"/>
          <w:sz w:val="19"/>
          <w:szCs w:val="19"/>
          <w:lang w:val="it-IT"/>
        </w:rPr>
        <w:t>Cina</w:t>
      </w:r>
      <w:r w:rsidR="48B37D02" w:rsidRPr="00EC1647">
        <w:rPr>
          <w:rFonts w:cs="Arial"/>
          <w:sz w:val="19"/>
          <w:szCs w:val="19"/>
          <w:lang w:val="it-IT"/>
        </w:rPr>
        <w:t xml:space="preserve">) </w:t>
      </w:r>
      <w:r w:rsidRPr="00EC1647">
        <w:rPr>
          <w:rFonts w:cs="Arial"/>
          <w:sz w:val="19"/>
          <w:szCs w:val="19"/>
          <w:lang w:val="it-IT"/>
        </w:rPr>
        <w:t>e Bangalore</w:t>
      </w:r>
      <w:r w:rsidR="79F834D4" w:rsidRPr="00EC1647">
        <w:rPr>
          <w:rFonts w:cs="Arial"/>
          <w:sz w:val="19"/>
          <w:szCs w:val="19"/>
          <w:lang w:val="it-IT"/>
        </w:rPr>
        <w:t xml:space="preserve"> (</w:t>
      </w:r>
      <w:r w:rsidRPr="00EC1647">
        <w:rPr>
          <w:rFonts w:cs="Arial"/>
          <w:sz w:val="19"/>
          <w:szCs w:val="19"/>
          <w:lang w:val="it-IT"/>
        </w:rPr>
        <w:t>India</w:t>
      </w:r>
      <w:r w:rsidR="4F4B8443" w:rsidRPr="00EC1647">
        <w:rPr>
          <w:rFonts w:cs="Arial"/>
          <w:sz w:val="19"/>
          <w:szCs w:val="19"/>
          <w:lang w:val="it-IT"/>
        </w:rPr>
        <w:t xml:space="preserve">), nonché </w:t>
      </w:r>
      <w:r w:rsidRPr="00EC1647">
        <w:rPr>
          <w:rFonts w:cs="Arial"/>
          <w:sz w:val="19"/>
          <w:szCs w:val="19"/>
          <w:lang w:val="it-IT"/>
        </w:rPr>
        <w:t xml:space="preserve">dello stabilimento ABG di Volvo CE ad Hameln </w:t>
      </w:r>
      <w:r w:rsidR="60CBF5AA" w:rsidRPr="00EC1647">
        <w:rPr>
          <w:rFonts w:cs="Arial"/>
          <w:sz w:val="19"/>
          <w:szCs w:val="19"/>
          <w:lang w:val="it-IT"/>
        </w:rPr>
        <w:t>(</w:t>
      </w:r>
      <w:r w:rsidRPr="00EC1647">
        <w:rPr>
          <w:rFonts w:cs="Arial"/>
          <w:sz w:val="19"/>
          <w:szCs w:val="19"/>
          <w:lang w:val="it-IT"/>
        </w:rPr>
        <w:t>Germania</w:t>
      </w:r>
      <w:r w:rsidR="24B73842" w:rsidRPr="00EC1647">
        <w:rPr>
          <w:rFonts w:cs="Arial"/>
          <w:sz w:val="19"/>
          <w:szCs w:val="19"/>
          <w:lang w:val="it-IT"/>
        </w:rPr>
        <w:t>)</w:t>
      </w:r>
      <w:r w:rsidRPr="00EC1647">
        <w:rPr>
          <w:rFonts w:cs="Arial"/>
          <w:sz w:val="19"/>
          <w:szCs w:val="19"/>
          <w:lang w:val="it-IT"/>
        </w:rPr>
        <w:t>.</w:t>
      </w:r>
    </w:p>
    <w:p w14:paraId="2CA2EB4C" w14:textId="77777777" w:rsidR="10F3598E" w:rsidRPr="00EC1647" w:rsidRDefault="10F3598E" w:rsidP="10F3598E">
      <w:pPr>
        <w:rPr>
          <w:rFonts w:cs="Arial"/>
          <w:sz w:val="19"/>
          <w:szCs w:val="19"/>
          <w:lang w:val="it-IT"/>
        </w:rPr>
      </w:pPr>
    </w:p>
    <w:p w14:paraId="0129873F" w14:textId="641DBF6F" w:rsidR="006F3213" w:rsidRPr="00EC1647" w:rsidRDefault="00884E63">
      <w:pPr>
        <w:rPr>
          <w:rFonts w:cs="Arial"/>
          <w:sz w:val="19"/>
          <w:szCs w:val="19"/>
          <w:lang w:val="it-IT"/>
        </w:rPr>
      </w:pPr>
      <w:r w:rsidRPr="00EC1647">
        <w:rPr>
          <w:rFonts w:cs="Arial"/>
          <w:sz w:val="19"/>
          <w:szCs w:val="19"/>
          <w:lang w:val="it-IT"/>
        </w:rPr>
        <w:t xml:space="preserve">"Questa acquisizione strategica completa la profondità della nostra offerta di prodotti e rende più complete le soluzioni che offriamo ai clienti", ha dichiarato Hans-Christian Schneider, CEO del Gruppo </w:t>
      </w:r>
      <w:proofErr w:type="spellStart"/>
      <w:r w:rsidRPr="00EC1647">
        <w:rPr>
          <w:rFonts w:cs="Arial"/>
          <w:sz w:val="19"/>
          <w:szCs w:val="19"/>
          <w:lang w:val="it-IT"/>
        </w:rPr>
        <w:t>Ammann</w:t>
      </w:r>
      <w:proofErr w:type="spellEnd"/>
      <w:r w:rsidRPr="00EC1647">
        <w:rPr>
          <w:rFonts w:cs="Arial"/>
          <w:sz w:val="19"/>
          <w:szCs w:val="19"/>
          <w:lang w:val="it-IT"/>
        </w:rPr>
        <w:t>. "L'</w:t>
      </w:r>
      <w:r w:rsidR="39C3DAF8" w:rsidRPr="00EC1647">
        <w:rPr>
          <w:rFonts w:eastAsia="Arial" w:cs="Arial"/>
          <w:color w:val="000000" w:themeColor="text1"/>
          <w:sz w:val="19"/>
          <w:szCs w:val="19"/>
          <w:lang w:val="it-IT"/>
        </w:rPr>
        <w:t xml:space="preserve">acquisizione posizionerà </w:t>
      </w:r>
      <w:proofErr w:type="spellStart"/>
      <w:r w:rsidR="39C3DAF8" w:rsidRPr="00EC1647">
        <w:rPr>
          <w:rFonts w:eastAsia="Arial" w:cs="Arial"/>
          <w:color w:val="000000" w:themeColor="text1"/>
          <w:sz w:val="19"/>
          <w:szCs w:val="19"/>
          <w:lang w:val="it-IT"/>
        </w:rPr>
        <w:t>Ammann</w:t>
      </w:r>
      <w:proofErr w:type="spellEnd"/>
      <w:r w:rsidR="39C3DAF8" w:rsidRPr="00EC1647">
        <w:rPr>
          <w:rFonts w:eastAsia="Arial" w:cs="Arial"/>
          <w:color w:val="000000" w:themeColor="text1"/>
          <w:sz w:val="19"/>
          <w:szCs w:val="19"/>
          <w:lang w:val="it-IT"/>
        </w:rPr>
        <w:t xml:space="preserve"> con una suite di soluzioni che </w:t>
      </w:r>
      <w:r w:rsidR="009573A4" w:rsidRPr="00EC1647">
        <w:rPr>
          <w:rFonts w:eastAsia="Arial" w:cs="Arial"/>
          <w:color w:val="000000" w:themeColor="text1"/>
          <w:sz w:val="19"/>
          <w:szCs w:val="19"/>
          <w:lang w:val="it-IT"/>
        </w:rPr>
        <w:t xml:space="preserve">includerà </w:t>
      </w:r>
      <w:r w:rsidR="39C3DAF8" w:rsidRPr="00EC1647">
        <w:rPr>
          <w:rFonts w:eastAsia="Arial" w:cs="Arial"/>
          <w:color w:val="000000" w:themeColor="text1"/>
          <w:sz w:val="19"/>
          <w:szCs w:val="19"/>
          <w:lang w:val="it-IT"/>
        </w:rPr>
        <w:t>tutto, dagli impianti di asfaltatura alla pavimentazione</w:t>
      </w:r>
      <w:r w:rsidR="009573A4" w:rsidRPr="00EC1647">
        <w:rPr>
          <w:rFonts w:eastAsia="Arial" w:cs="Arial"/>
          <w:color w:val="000000" w:themeColor="text1"/>
          <w:sz w:val="19"/>
          <w:szCs w:val="19"/>
          <w:lang w:val="it-IT"/>
        </w:rPr>
        <w:t>, fino</w:t>
      </w:r>
      <w:r w:rsidR="39C3DAF8" w:rsidRPr="00EC1647">
        <w:rPr>
          <w:rFonts w:eastAsia="Arial" w:cs="Arial"/>
          <w:color w:val="000000" w:themeColor="text1"/>
          <w:sz w:val="19"/>
          <w:szCs w:val="19"/>
          <w:lang w:val="it-IT"/>
        </w:rPr>
        <w:t xml:space="preserve"> alla compattazione</w:t>
      </w:r>
      <w:r w:rsidRPr="00EC1647">
        <w:rPr>
          <w:rFonts w:cs="Arial"/>
          <w:sz w:val="19"/>
          <w:szCs w:val="19"/>
          <w:lang w:val="it-IT"/>
        </w:rPr>
        <w:t>", ha aggiunto.</w:t>
      </w:r>
    </w:p>
    <w:p w14:paraId="31363E0D" w14:textId="77777777" w:rsidR="00884E63" w:rsidRPr="00EC1647" w:rsidRDefault="00884E63" w:rsidP="00884E63">
      <w:pPr>
        <w:rPr>
          <w:rFonts w:cs="Arial"/>
          <w:sz w:val="19"/>
          <w:szCs w:val="19"/>
          <w:lang w:val="it-IT"/>
        </w:rPr>
      </w:pPr>
    </w:p>
    <w:p w14:paraId="08F73B1D" w14:textId="64460227" w:rsidR="006F3213" w:rsidRPr="00EC1647" w:rsidRDefault="00884E63">
      <w:pPr>
        <w:rPr>
          <w:rFonts w:cs="Arial"/>
          <w:sz w:val="19"/>
          <w:szCs w:val="19"/>
          <w:lang w:val="it-IT"/>
        </w:rPr>
      </w:pPr>
      <w:proofErr w:type="spellStart"/>
      <w:r w:rsidRPr="00EC1647">
        <w:rPr>
          <w:rFonts w:cs="Arial"/>
          <w:sz w:val="19"/>
          <w:szCs w:val="19"/>
          <w:lang w:val="it-IT"/>
        </w:rPr>
        <w:t>Ammann</w:t>
      </w:r>
      <w:proofErr w:type="spellEnd"/>
      <w:r w:rsidRPr="00EC1647">
        <w:rPr>
          <w:rFonts w:cs="Arial"/>
          <w:sz w:val="19"/>
          <w:szCs w:val="19"/>
          <w:lang w:val="it-IT"/>
        </w:rPr>
        <w:t xml:space="preserve"> sfrutterà le proprie conoscenze del settore e le relazioni con i clienti per guidare lo sviluppo delle finitrici, mentre la ABG di Hameln </w:t>
      </w:r>
      <w:r w:rsidR="71C90341" w:rsidRPr="00EC1647">
        <w:rPr>
          <w:rFonts w:cs="Arial"/>
          <w:sz w:val="19"/>
          <w:szCs w:val="19"/>
          <w:lang w:val="it-IT"/>
        </w:rPr>
        <w:t>(</w:t>
      </w:r>
      <w:r w:rsidRPr="00EC1647">
        <w:rPr>
          <w:rFonts w:cs="Arial"/>
          <w:sz w:val="19"/>
          <w:szCs w:val="19"/>
          <w:lang w:val="it-IT"/>
        </w:rPr>
        <w:t>Germania</w:t>
      </w:r>
      <w:r w:rsidR="04D4A89B" w:rsidRPr="00EC1647">
        <w:rPr>
          <w:rFonts w:cs="Arial"/>
          <w:sz w:val="19"/>
          <w:szCs w:val="19"/>
          <w:lang w:val="it-IT"/>
        </w:rPr>
        <w:t xml:space="preserve">) </w:t>
      </w:r>
      <w:r w:rsidRPr="00EC1647">
        <w:rPr>
          <w:rFonts w:cs="Arial"/>
          <w:sz w:val="19"/>
          <w:szCs w:val="19"/>
          <w:lang w:val="it-IT"/>
        </w:rPr>
        <w:t xml:space="preserve">diventerà il centro di eccellenza per le operazioni di </w:t>
      </w:r>
      <w:r w:rsidR="009573A4" w:rsidRPr="00EC1647">
        <w:rPr>
          <w:rFonts w:cs="Arial"/>
          <w:sz w:val="19"/>
          <w:szCs w:val="19"/>
          <w:lang w:val="it-IT"/>
        </w:rPr>
        <w:t xml:space="preserve">pavimentazione </w:t>
      </w:r>
      <w:r w:rsidRPr="00EC1647">
        <w:rPr>
          <w:rFonts w:cs="Arial"/>
          <w:sz w:val="19"/>
          <w:szCs w:val="19"/>
          <w:lang w:val="it-IT"/>
        </w:rPr>
        <w:t xml:space="preserve">all'interno di </w:t>
      </w:r>
      <w:proofErr w:type="spellStart"/>
      <w:r w:rsidRPr="00EC1647">
        <w:rPr>
          <w:rFonts w:cs="Arial"/>
          <w:sz w:val="19"/>
          <w:szCs w:val="19"/>
          <w:lang w:val="it-IT"/>
        </w:rPr>
        <w:t>Ammann</w:t>
      </w:r>
      <w:proofErr w:type="spellEnd"/>
      <w:r w:rsidRPr="00EC1647">
        <w:rPr>
          <w:rFonts w:cs="Arial"/>
          <w:sz w:val="19"/>
          <w:szCs w:val="19"/>
          <w:lang w:val="it-IT"/>
        </w:rPr>
        <w:t xml:space="preserve">. </w:t>
      </w:r>
    </w:p>
    <w:p w14:paraId="0FA383F8" w14:textId="77777777" w:rsidR="00884E63" w:rsidRPr="00EC1647" w:rsidRDefault="00884E63" w:rsidP="00884E63">
      <w:pPr>
        <w:rPr>
          <w:rFonts w:cs="Arial"/>
          <w:sz w:val="19"/>
          <w:szCs w:val="19"/>
          <w:lang w:val="it-IT"/>
        </w:rPr>
      </w:pPr>
    </w:p>
    <w:p w14:paraId="0F0A7450" w14:textId="77777777" w:rsidR="006F3213" w:rsidRPr="00EC1647" w:rsidRDefault="00884E63">
      <w:pPr>
        <w:rPr>
          <w:rFonts w:cs="Arial"/>
          <w:sz w:val="19"/>
          <w:szCs w:val="19"/>
          <w:lang w:val="it-IT"/>
        </w:rPr>
      </w:pPr>
      <w:r w:rsidRPr="00EC1647">
        <w:rPr>
          <w:rFonts w:cs="Arial"/>
          <w:sz w:val="19"/>
          <w:szCs w:val="19"/>
          <w:lang w:val="it-IT"/>
        </w:rPr>
        <w:t xml:space="preserve">I clienti e i concessionari di </w:t>
      </w:r>
      <w:proofErr w:type="spellStart"/>
      <w:r w:rsidRPr="00EC1647">
        <w:rPr>
          <w:rFonts w:cs="Arial"/>
          <w:sz w:val="19"/>
          <w:szCs w:val="19"/>
          <w:lang w:val="it-IT"/>
        </w:rPr>
        <w:t>Ammann</w:t>
      </w:r>
      <w:proofErr w:type="spellEnd"/>
      <w:r w:rsidRPr="00EC1647">
        <w:rPr>
          <w:rFonts w:cs="Arial"/>
          <w:sz w:val="19"/>
          <w:szCs w:val="19"/>
          <w:lang w:val="it-IT"/>
        </w:rPr>
        <w:t xml:space="preserve"> e Volvo CE manterranno l'accesso all'intera gamma di prodotti per la pavimentazione, nonché ai servizi di assistenza post-vendita e ad altri servizi.</w:t>
      </w:r>
    </w:p>
    <w:p w14:paraId="1F1CC72A" w14:textId="77777777" w:rsidR="00884E63" w:rsidRPr="00EC1647" w:rsidRDefault="00884E63" w:rsidP="00884E63">
      <w:pPr>
        <w:rPr>
          <w:rFonts w:cs="Arial"/>
          <w:sz w:val="19"/>
          <w:szCs w:val="19"/>
          <w:lang w:val="it-IT"/>
        </w:rPr>
      </w:pPr>
    </w:p>
    <w:p w14:paraId="2E116AE4" w14:textId="77777777" w:rsidR="006F3213" w:rsidRPr="00EC1647" w:rsidRDefault="2A72A2F8">
      <w:pPr>
        <w:rPr>
          <w:rFonts w:cs="Arial"/>
          <w:sz w:val="19"/>
          <w:szCs w:val="19"/>
          <w:lang w:val="it-IT"/>
        </w:rPr>
      </w:pPr>
      <w:r w:rsidRPr="00EC1647">
        <w:rPr>
          <w:rFonts w:eastAsia="Arial" w:cs="Arial"/>
          <w:color w:val="000000" w:themeColor="text1"/>
          <w:sz w:val="19"/>
          <w:szCs w:val="19"/>
          <w:lang w:val="it-IT"/>
        </w:rPr>
        <w:t>La transazione è soggetta alle approvazioni normative e alle consultazioni del comitato aziendale.</w:t>
      </w:r>
    </w:p>
    <w:p w14:paraId="6D3E79BD" w14:textId="77777777" w:rsidR="00884E63" w:rsidRPr="00EC1647" w:rsidRDefault="00884E63" w:rsidP="00884E63">
      <w:pPr>
        <w:rPr>
          <w:rFonts w:cs="Arial"/>
          <w:sz w:val="19"/>
          <w:szCs w:val="19"/>
          <w:lang w:val="it-IT"/>
        </w:rPr>
      </w:pPr>
    </w:p>
    <w:p w14:paraId="10D1461B" w14:textId="77777777" w:rsidR="39B31EA1" w:rsidRPr="00EC1647" w:rsidRDefault="39B31EA1" w:rsidP="39B31EA1">
      <w:pPr>
        <w:rPr>
          <w:rFonts w:cs="Arial"/>
          <w:sz w:val="19"/>
          <w:szCs w:val="19"/>
          <w:lang w:val="it-IT"/>
        </w:rPr>
      </w:pPr>
    </w:p>
    <w:p w14:paraId="477B2E09" w14:textId="1BD2474F" w:rsidR="006F3213" w:rsidRPr="00EC1647" w:rsidRDefault="00884E63">
      <w:pPr>
        <w:rPr>
          <w:rFonts w:cs="Arial"/>
          <w:sz w:val="19"/>
          <w:szCs w:val="19"/>
          <w:lang w:val="it-IT"/>
        </w:rPr>
      </w:pPr>
      <w:proofErr w:type="spellStart"/>
      <w:r w:rsidRPr="00EC1647">
        <w:rPr>
          <w:rFonts w:cs="Arial"/>
          <w:sz w:val="19"/>
          <w:szCs w:val="19"/>
          <w:lang w:val="it-IT"/>
        </w:rPr>
        <w:t>Ammann</w:t>
      </w:r>
      <w:proofErr w:type="spellEnd"/>
      <w:r w:rsidRPr="00EC1647">
        <w:rPr>
          <w:rFonts w:cs="Arial"/>
          <w:sz w:val="19"/>
          <w:szCs w:val="19"/>
          <w:lang w:val="it-IT"/>
        </w:rPr>
        <w:t xml:space="preserve"> è un fornitore leader a livello mondiale di impianti di miscelazione, macchine e servizi per </w:t>
      </w:r>
      <w:r w:rsidR="009573A4" w:rsidRPr="00EC1647">
        <w:rPr>
          <w:rFonts w:cs="Arial"/>
          <w:sz w:val="19"/>
          <w:szCs w:val="19"/>
          <w:lang w:val="it-IT"/>
        </w:rPr>
        <w:t>il settore edile</w:t>
      </w:r>
      <w:r w:rsidRPr="00EC1647">
        <w:rPr>
          <w:rFonts w:cs="Arial"/>
          <w:sz w:val="19"/>
          <w:szCs w:val="19"/>
          <w:lang w:val="it-IT"/>
        </w:rPr>
        <w:t xml:space="preserve">, con una competenza </w:t>
      </w:r>
      <w:r w:rsidR="009573A4" w:rsidRPr="00EC1647">
        <w:rPr>
          <w:rFonts w:cs="Arial"/>
          <w:sz w:val="19"/>
          <w:szCs w:val="19"/>
          <w:lang w:val="it-IT"/>
        </w:rPr>
        <w:t>principale in</w:t>
      </w:r>
      <w:r w:rsidRPr="00EC1647">
        <w:rPr>
          <w:rFonts w:cs="Arial"/>
          <w:sz w:val="19"/>
          <w:szCs w:val="19"/>
          <w:lang w:val="it-IT"/>
        </w:rPr>
        <w:t xml:space="preserve"> costruzione di strade e infrastrutture di trasporto. Il gruppo svizzero, a conduzione familiare, vanta un successo internazionale dal 1869.</w:t>
      </w:r>
    </w:p>
    <w:p w14:paraId="5BA1D9E6" w14:textId="77777777" w:rsidR="00884E63" w:rsidRPr="00EC1647" w:rsidRDefault="00884E63" w:rsidP="00884E63">
      <w:pPr>
        <w:rPr>
          <w:rFonts w:cs="Arial"/>
          <w:sz w:val="19"/>
          <w:szCs w:val="19"/>
          <w:lang w:val="it-IT"/>
        </w:rPr>
      </w:pPr>
    </w:p>
    <w:p w14:paraId="6B312318" w14:textId="77777777" w:rsidR="006F3213" w:rsidRPr="00EC1647" w:rsidRDefault="00F46268">
      <w:pPr>
        <w:jc w:val="both"/>
        <w:rPr>
          <w:rFonts w:cs="Arial"/>
          <w:sz w:val="19"/>
          <w:szCs w:val="19"/>
          <w:lang w:val="it-IT"/>
        </w:rPr>
      </w:pPr>
      <w:r w:rsidRPr="00EC1647">
        <w:rPr>
          <w:rFonts w:cs="Arial"/>
          <w:sz w:val="19"/>
          <w:szCs w:val="19"/>
          <w:lang w:val="it-IT"/>
        </w:rPr>
        <w:t>Dicembre 2023</w:t>
      </w:r>
    </w:p>
    <w:p w14:paraId="571C480D" w14:textId="77777777" w:rsidR="00884E63" w:rsidRPr="00EC1647" w:rsidRDefault="00884E63" w:rsidP="00884E63">
      <w:pPr>
        <w:jc w:val="both"/>
        <w:rPr>
          <w:rFonts w:cs="Arial"/>
          <w:bCs/>
          <w:sz w:val="19"/>
          <w:szCs w:val="19"/>
          <w:lang w:val="it-IT"/>
        </w:rPr>
      </w:pPr>
    </w:p>
    <w:p w14:paraId="73050FFC" w14:textId="77777777" w:rsidR="006F3213" w:rsidRPr="00EC1647" w:rsidRDefault="00884E63">
      <w:pPr>
        <w:jc w:val="both"/>
        <w:rPr>
          <w:rFonts w:cs="Arial"/>
          <w:bCs/>
          <w:i/>
          <w:sz w:val="19"/>
          <w:szCs w:val="19"/>
          <w:lang w:val="it-IT"/>
        </w:rPr>
      </w:pPr>
      <w:r w:rsidRPr="00EC1647">
        <w:rPr>
          <w:rFonts w:cs="Arial"/>
          <w:i/>
          <w:iCs/>
          <w:sz w:val="19"/>
          <w:szCs w:val="19"/>
          <w:lang w:val="it-IT"/>
        </w:rPr>
        <w:t>I giornalisti che desiderano ulteriori informazioni sono pregati di contattare:</w:t>
      </w:r>
    </w:p>
    <w:p w14:paraId="24431AA7" w14:textId="77777777" w:rsidR="3A6AAF97" w:rsidRPr="00EC1647" w:rsidRDefault="3A6AAF97" w:rsidP="3A6AAF97">
      <w:pPr>
        <w:jc w:val="both"/>
        <w:rPr>
          <w:rFonts w:cs="Arial"/>
          <w:i/>
          <w:iCs/>
          <w:sz w:val="19"/>
          <w:szCs w:val="19"/>
          <w:lang w:val="it-IT"/>
        </w:rPr>
      </w:pPr>
    </w:p>
    <w:p w14:paraId="3D6245EB" w14:textId="77777777" w:rsidR="00884E63" w:rsidRPr="00EC1647" w:rsidRDefault="00884E63" w:rsidP="10F3598E">
      <w:pPr>
        <w:jc w:val="both"/>
        <w:rPr>
          <w:rFonts w:cs="Arial"/>
          <w:i/>
          <w:iCs/>
          <w:sz w:val="19"/>
          <w:szCs w:val="19"/>
          <w:lang w:val="it-IT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6A0" w:firstRow="1" w:lastRow="0" w:firstColumn="1" w:lastColumn="0" w:noHBand="1" w:noVBand="1"/>
      </w:tblPr>
      <w:tblGrid>
        <w:gridCol w:w="4448"/>
        <w:gridCol w:w="4448"/>
      </w:tblGrid>
      <w:tr w:rsidR="3A6AAF97" w:rsidRPr="00EC1647" w14:paraId="40AEED32" w14:textId="77777777" w:rsidTr="39B31EA1">
        <w:trPr>
          <w:trHeight w:val="300"/>
        </w:trPr>
        <w:tc>
          <w:tcPr>
            <w:tcW w:w="4448" w:type="dxa"/>
          </w:tcPr>
          <w:p w14:paraId="7E212C9F" w14:textId="77777777" w:rsidR="006F3213" w:rsidRPr="00EC1647" w:rsidRDefault="426FC7A7">
            <w:pPr>
              <w:rPr>
                <w:rFonts w:cs="Arial"/>
                <w:sz w:val="19"/>
                <w:szCs w:val="19"/>
                <w:lang w:val="en-US"/>
              </w:rPr>
            </w:pPr>
            <w:r w:rsidRPr="00EC1647">
              <w:rPr>
                <w:rFonts w:cs="Arial"/>
                <w:sz w:val="19"/>
                <w:szCs w:val="19"/>
                <w:lang w:val="en-US"/>
              </w:rPr>
              <w:t>Massimo Mezzofanti</w:t>
            </w:r>
          </w:p>
          <w:p w14:paraId="59B9D150" w14:textId="28F53AA7" w:rsidR="006F3213" w:rsidRPr="00EC1647" w:rsidRDefault="00A74F6D">
            <w:pPr>
              <w:rPr>
                <w:rFonts w:cs="Arial"/>
                <w:sz w:val="19"/>
                <w:szCs w:val="19"/>
                <w:lang w:val="en-US"/>
              </w:rPr>
            </w:pPr>
            <w:r w:rsidRPr="00EC1647">
              <w:rPr>
                <w:rFonts w:cs="Arial"/>
                <w:sz w:val="19"/>
                <w:szCs w:val="19"/>
                <w:lang w:val="en-US"/>
              </w:rPr>
              <w:t>Global Marketing and Communications Director</w:t>
            </w:r>
          </w:p>
          <w:p w14:paraId="489FC626" w14:textId="77777777" w:rsidR="006F3213" w:rsidRPr="00EC1647" w:rsidRDefault="426FC7A7">
            <w:pPr>
              <w:rPr>
                <w:rFonts w:cs="Arial"/>
                <w:sz w:val="19"/>
                <w:szCs w:val="19"/>
                <w:lang w:val="de-CH"/>
              </w:rPr>
            </w:pPr>
            <w:r w:rsidRPr="00EC1647">
              <w:rPr>
                <w:rFonts w:cs="Arial"/>
                <w:sz w:val="19"/>
                <w:szCs w:val="19"/>
                <w:lang w:val="de-CH"/>
              </w:rPr>
              <w:t xml:space="preserve">Ammann </w:t>
            </w:r>
          </w:p>
          <w:p w14:paraId="348182B6" w14:textId="77777777" w:rsidR="006F3213" w:rsidRPr="00EC1647" w:rsidRDefault="00363189">
            <w:pPr>
              <w:rPr>
                <w:rFonts w:cs="Arial"/>
                <w:sz w:val="19"/>
                <w:szCs w:val="19"/>
                <w:lang w:val="de-CH"/>
              </w:rPr>
            </w:pPr>
            <w:hyperlink r:id="rId7">
              <w:r w:rsidR="426FC7A7" w:rsidRPr="00EC1647">
                <w:rPr>
                  <w:rStyle w:val="Hyperlink"/>
                  <w:rFonts w:ascii="Arial" w:hAnsi="Arial" w:cs="Arial"/>
                  <w:lang w:val="de-CH"/>
                </w:rPr>
                <w:t>massimo.mezzofanti@ammann.com</w:t>
              </w:r>
            </w:hyperlink>
          </w:p>
        </w:tc>
        <w:tc>
          <w:tcPr>
            <w:tcW w:w="4448" w:type="dxa"/>
          </w:tcPr>
          <w:p w14:paraId="678050F6" w14:textId="77777777" w:rsidR="426FC7A7" w:rsidRPr="00EC1647" w:rsidRDefault="426FC7A7" w:rsidP="39B31EA1">
            <w:pPr>
              <w:rPr>
                <w:rFonts w:cs="Arial"/>
                <w:i/>
                <w:iCs/>
                <w:lang w:val="de-CH"/>
              </w:rPr>
            </w:pPr>
          </w:p>
        </w:tc>
      </w:tr>
    </w:tbl>
    <w:p w14:paraId="11CE6C5C" w14:textId="77777777" w:rsidR="00213B29" w:rsidRPr="00EC1647" w:rsidRDefault="00213B29">
      <w:pPr>
        <w:rPr>
          <w:lang w:val="de-CH"/>
        </w:rPr>
      </w:pPr>
    </w:p>
    <w:sectPr w:rsidR="00213B29" w:rsidRPr="00EC1647" w:rsidSect="00FC43B4">
      <w:headerReference w:type="default" r:id="rId8"/>
      <w:footerReference w:type="default" r:id="rId9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54610" w14:textId="77777777" w:rsidR="00710E84" w:rsidRDefault="00710E84" w:rsidP="0007165E">
      <w:pPr>
        <w:spacing w:line="240" w:lineRule="auto"/>
      </w:pPr>
      <w:r>
        <w:separator/>
      </w:r>
    </w:p>
  </w:endnote>
  <w:endnote w:type="continuationSeparator" w:id="0">
    <w:p w14:paraId="5B11E30E" w14:textId="77777777" w:rsidR="00710E84" w:rsidRDefault="00710E84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olvo Novum">
    <w:altName w:val="Calibri"/>
    <w:panose1 w:val="020B0604020202020204"/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47D1E" w14:textId="77777777" w:rsidR="006F3213" w:rsidRPr="00A74F6D" w:rsidRDefault="00F46268">
    <w:pPr>
      <w:pStyle w:val="Footer"/>
      <w:rPr>
        <w:sz w:val="14"/>
        <w:szCs w:val="14"/>
        <w:lang w:val="it-CH"/>
      </w:rPr>
    </w:pPr>
    <w:r w:rsidRPr="00A74F6D">
      <w:rPr>
        <w:sz w:val="14"/>
        <w:szCs w:val="14"/>
        <w:lang w:val="it-CH"/>
      </w:rPr>
      <w:t xml:space="preserve">Per ulteriori informazioni sui prodotti e sui servizi, </w:t>
    </w:r>
    <w:r w:rsidR="003852C5" w:rsidRPr="00A74F6D">
      <w:rPr>
        <w:sz w:val="14"/>
        <w:szCs w:val="14"/>
        <w:lang w:val="it-CH"/>
      </w:rPr>
      <w:t xml:space="preserve">visitare il sito: </w:t>
    </w:r>
    <w:r w:rsidRPr="00A74F6D">
      <w:rPr>
        <w:sz w:val="14"/>
        <w:szCs w:val="14"/>
        <w:lang w:val="it-CH"/>
      </w:rPr>
      <w:t>www.ammann.com.</w:t>
    </w:r>
  </w:p>
  <w:p w14:paraId="42F0B5AD" w14:textId="77777777" w:rsidR="006F3213" w:rsidRPr="00A74F6D" w:rsidRDefault="00F46268">
    <w:pPr>
      <w:pStyle w:val="Footer"/>
      <w:rPr>
        <w:sz w:val="14"/>
        <w:szCs w:val="14"/>
        <w:lang w:val="it-CH"/>
      </w:rPr>
    </w:pPr>
    <w:r w:rsidRPr="00A74F6D">
      <w:rPr>
        <w:sz w:val="14"/>
        <w:szCs w:val="14"/>
        <w:lang w:val="it-CH"/>
      </w:rPr>
      <w:t>Le specifiche sono soggette a modifiche.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31568" w14:textId="77777777" w:rsidR="00710E84" w:rsidRDefault="00710E84" w:rsidP="0007165E">
      <w:pPr>
        <w:spacing w:line="240" w:lineRule="auto"/>
      </w:pPr>
      <w:r>
        <w:separator/>
      </w:r>
    </w:p>
  </w:footnote>
  <w:footnote w:type="continuationSeparator" w:id="0">
    <w:p w14:paraId="3C5FBA00" w14:textId="77777777" w:rsidR="00710E84" w:rsidRDefault="00710E84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6488" w14:textId="77777777" w:rsidR="006F3213" w:rsidRDefault="00F46268">
    <w:pPr>
      <w:pStyle w:val="Header"/>
    </w:pPr>
    <w:r w:rsidRPr="00561F3D">
      <w:rPr>
        <w:noProof/>
        <w:lang w:val="it-IT" w:eastAsia="it-IT"/>
      </w:rPr>
      <w:drawing>
        <wp:anchor distT="0" distB="0" distL="114300" distR="114300" simplePos="0" relativeHeight="251659264" behindDoc="1" locked="1" layoutInCell="1" allowOverlap="1" wp14:anchorId="1C1A84EC" wp14:editId="406A019D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 w16cid:durableId="158259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7165E"/>
    <w:rsid w:val="00006FE2"/>
    <w:rsid w:val="00025467"/>
    <w:rsid w:val="000460BF"/>
    <w:rsid w:val="0007165E"/>
    <w:rsid w:val="000C7F78"/>
    <w:rsid w:val="000D438C"/>
    <w:rsid w:val="001234A3"/>
    <w:rsid w:val="00213B29"/>
    <w:rsid w:val="00255776"/>
    <w:rsid w:val="00347F24"/>
    <w:rsid w:val="00363189"/>
    <w:rsid w:val="003852C5"/>
    <w:rsid w:val="00397F82"/>
    <w:rsid w:val="00425AD7"/>
    <w:rsid w:val="00426799"/>
    <w:rsid w:val="00430154"/>
    <w:rsid w:val="00460291"/>
    <w:rsid w:val="00511047"/>
    <w:rsid w:val="00545607"/>
    <w:rsid w:val="00572DF5"/>
    <w:rsid w:val="00591B66"/>
    <w:rsid w:val="006B39A5"/>
    <w:rsid w:val="006C7472"/>
    <w:rsid w:val="006E37A9"/>
    <w:rsid w:val="006F3213"/>
    <w:rsid w:val="00710E84"/>
    <w:rsid w:val="00711F67"/>
    <w:rsid w:val="0074480A"/>
    <w:rsid w:val="00744D29"/>
    <w:rsid w:val="00750714"/>
    <w:rsid w:val="00753198"/>
    <w:rsid w:val="007972C6"/>
    <w:rsid w:val="007D6EA1"/>
    <w:rsid w:val="007E7C1B"/>
    <w:rsid w:val="008212B4"/>
    <w:rsid w:val="00861E1F"/>
    <w:rsid w:val="00884E63"/>
    <w:rsid w:val="008975CA"/>
    <w:rsid w:val="008D181D"/>
    <w:rsid w:val="008D30E9"/>
    <w:rsid w:val="009573A4"/>
    <w:rsid w:val="0099017C"/>
    <w:rsid w:val="00994926"/>
    <w:rsid w:val="00A57212"/>
    <w:rsid w:val="00A74F6D"/>
    <w:rsid w:val="00AD46B2"/>
    <w:rsid w:val="00B85013"/>
    <w:rsid w:val="00BD64EE"/>
    <w:rsid w:val="00C13C58"/>
    <w:rsid w:val="00C846E3"/>
    <w:rsid w:val="00D53915"/>
    <w:rsid w:val="00D73CBC"/>
    <w:rsid w:val="00DB130B"/>
    <w:rsid w:val="00DD7473"/>
    <w:rsid w:val="00E21EBC"/>
    <w:rsid w:val="00E641B8"/>
    <w:rsid w:val="00E72814"/>
    <w:rsid w:val="00E82E95"/>
    <w:rsid w:val="00EC1647"/>
    <w:rsid w:val="00F46268"/>
    <w:rsid w:val="00F70167"/>
    <w:rsid w:val="00F75508"/>
    <w:rsid w:val="00FC43B4"/>
    <w:rsid w:val="00FD7CED"/>
    <w:rsid w:val="00FE102A"/>
    <w:rsid w:val="017BFC9C"/>
    <w:rsid w:val="048E52DB"/>
    <w:rsid w:val="04D4A89B"/>
    <w:rsid w:val="0573114B"/>
    <w:rsid w:val="07CE12F9"/>
    <w:rsid w:val="08AAB20D"/>
    <w:rsid w:val="08BDC818"/>
    <w:rsid w:val="0A07C815"/>
    <w:rsid w:val="0B678600"/>
    <w:rsid w:val="0C720307"/>
    <w:rsid w:val="0D2B71FA"/>
    <w:rsid w:val="0D495FB4"/>
    <w:rsid w:val="0F9838AA"/>
    <w:rsid w:val="108DB5BA"/>
    <w:rsid w:val="10F3598E"/>
    <w:rsid w:val="16F82CB2"/>
    <w:rsid w:val="18E032F4"/>
    <w:rsid w:val="19C9F373"/>
    <w:rsid w:val="1AC378FA"/>
    <w:rsid w:val="1C3661F6"/>
    <w:rsid w:val="2012C608"/>
    <w:rsid w:val="21AE9669"/>
    <w:rsid w:val="22023879"/>
    <w:rsid w:val="239E08DA"/>
    <w:rsid w:val="24B73842"/>
    <w:rsid w:val="2545F3AB"/>
    <w:rsid w:val="2729EE69"/>
    <w:rsid w:val="2A72A2F8"/>
    <w:rsid w:val="2EA30CFC"/>
    <w:rsid w:val="30E7F48E"/>
    <w:rsid w:val="3283C4EF"/>
    <w:rsid w:val="37C5F4AF"/>
    <w:rsid w:val="3833D526"/>
    <w:rsid w:val="39A0DB5F"/>
    <w:rsid w:val="39B31EA1"/>
    <w:rsid w:val="39C3DAF8"/>
    <w:rsid w:val="3A6AAF97"/>
    <w:rsid w:val="3C46370F"/>
    <w:rsid w:val="3DC2BFAB"/>
    <w:rsid w:val="3F5E900C"/>
    <w:rsid w:val="406E453E"/>
    <w:rsid w:val="426FC7A7"/>
    <w:rsid w:val="47A1EB82"/>
    <w:rsid w:val="48B37D02"/>
    <w:rsid w:val="48FBBF5F"/>
    <w:rsid w:val="4F4B8443"/>
    <w:rsid w:val="5759E9DC"/>
    <w:rsid w:val="5A861881"/>
    <w:rsid w:val="5B4B4DB3"/>
    <w:rsid w:val="5B7BAFE0"/>
    <w:rsid w:val="5CE19B45"/>
    <w:rsid w:val="60CBF5AA"/>
    <w:rsid w:val="63B794AA"/>
    <w:rsid w:val="653ABC42"/>
    <w:rsid w:val="66695A27"/>
    <w:rsid w:val="67C876AD"/>
    <w:rsid w:val="68052A88"/>
    <w:rsid w:val="6AEEA9C7"/>
    <w:rsid w:val="6EEAAB42"/>
    <w:rsid w:val="7089A2EE"/>
    <w:rsid w:val="70D398C6"/>
    <w:rsid w:val="71B282BF"/>
    <w:rsid w:val="71B7EDAD"/>
    <w:rsid w:val="71C90341"/>
    <w:rsid w:val="73E97BD5"/>
    <w:rsid w:val="79F834D4"/>
    <w:rsid w:val="7A2424AC"/>
    <w:rsid w:val="7BF8DB1A"/>
    <w:rsid w:val="7CDB7124"/>
    <w:rsid w:val="7F22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1A7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character" w:styleId="Hyperlink">
    <w:name w:val="Hyperlink"/>
    <w:basedOn w:val="DefaultParagraphFont"/>
    <w:uiPriority w:val="99"/>
    <w:unhideWhenUsed/>
    <w:qFormat/>
    <w:rsid w:val="00884E63"/>
    <w:rPr>
      <w:rFonts w:ascii="Volvo Novum" w:hAnsi="Volvo Novum"/>
      <w:color w:val="0000FF"/>
      <w:sz w:val="19"/>
      <w:u w:val="single"/>
    </w:rPr>
  </w:style>
  <w:style w:type="paragraph" w:styleId="Revision">
    <w:name w:val="Revision"/>
    <w:hidden/>
    <w:uiPriority w:val="99"/>
    <w:semiHidden/>
    <w:rsid w:val="007D6EA1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7D6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EA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EA1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E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EA1"/>
    <w:rPr>
      <w:rFonts w:ascii="Arial" w:eastAsia="Times New Roman" w:hAnsi="Arial" w:cs="Times New Roman"/>
      <w:b/>
      <w:bCs/>
      <w:sz w:val="20"/>
      <w:szCs w:val="20"/>
      <w:lang w:val="en-GB" w:eastAsia="de-CH"/>
    </w:rPr>
  </w:style>
  <w:style w:type="paragraph" w:styleId="NoSpacing">
    <w:name w:val="No Spacing"/>
    <w:uiPriority w:val="1"/>
    <w:qFormat/>
    <w:rsid w:val="00363189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ssimo.mezzofanti@amman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66A2EE2-DFD8-344B-9F75-3E9FA46B64D7}">
  <we:reference id="22ff87a5-132f-4d52-9e97-94d888e4dd91" version="3.1.0.0" store="EXCatalog" storeType="EXCatalog"/>
  <we:alternateReferences>
    <we:reference id="WA104380050" version="3.1.0.0" store="de-CH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2171</Characters>
  <Application>Microsoft Office Word</Application>
  <DocSecurity>0</DocSecurity>
  <Lines>45</Lines>
  <Paragraphs>18</Paragraphs>
  <ScaleCrop>false</ScaleCrop>
  <Manager/>
  <Company/>
  <LinksUpToDate>false</LinksUpToDate>
  <CharactersWithSpaces>2594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2023-12-14T09:55:00Z</dcterms:created>
  <dcterms:modified xsi:type="dcterms:W3CDTF">2023-12-14T09:55:00Z</dcterms:modified>
  <cp:category/>
</cp:coreProperties>
</file>